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Пользовательское соглашение</w:t>
      </w:r>
    </w:p>
    <w:p>
      <w:r>
        <w:t>Настоящее Пользовательское соглашение регулирует порядок использования сайта planhealth.ru, личного кабинета, алгоритмов генерации и иных функций Сервиса PlanHealth (План здоровья).</w:t>
      </w:r>
    </w:p>
    <w:p>
      <w:pPr>
        <w:pStyle w:val="Heading1"/>
      </w:pPr>
      <w:r>
        <w:t>1. Общие положения</w:t>
      </w:r>
    </w:p>
    <w:p>
      <w:r>
        <w:t>Используя Сервис, Пользователь подтверждает, что ознакомился с настоящим соглашением, офертой, политикой конфиденциальности и связанными документами, понимает их содержание и обязуется их соблюдать.</w:t>
      </w:r>
    </w:p>
    <w:p>
      <w:pPr>
        <w:pStyle w:val="Heading1"/>
      </w:pPr>
      <w:r>
        <w:t>2. Назначение Сервиса</w:t>
      </w:r>
    </w:p>
    <w:p>
      <w:r>
        <w:t>Сервис предназначен для автоматизированного формирования информационных материалов о рационе, допустимой физической активности, режиме и самопомощи на основе данных, введенных Пользователем.</w:t>
      </w:r>
    </w:p>
    <w:p>
      <w:r>
        <w:t>Сервис не заменяет врача, тренера, психолога, диетолога или иного специалиста, не дает медицинских назначений и не подтверждает безопасность конкретных действий для каждого случая.</w:t>
      </w:r>
    </w:p>
    <w:p>
      <w:pPr>
        <w:pStyle w:val="Heading1"/>
      </w:pPr>
      <w:r>
        <w:t>3. Учетная запись</w:t>
      </w:r>
    </w:p>
    <w:p>
      <w:pPr>
        <w:pStyle w:val="ListBullet"/>
      </w:pPr>
      <w:r>
        <w:t>Пользователь отвечает за сохранность логина, пароля, кодов доступа и устройств, через которые осуществляется вход.</w:t>
      </w:r>
    </w:p>
    <w:p>
      <w:pPr>
        <w:pStyle w:val="ListBullet"/>
      </w:pPr>
      <w:r>
        <w:t>Все действия, совершенные через учетную запись Пользователя, считаются совершенными самим Пользователем до момента уведомления Исполнителя о компрометации доступа.</w:t>
      </w:r>
    </w:p>
    <w:p>
      <w:pPr>
        <w:pStyle w:val="ListBullet"/>
      </w:pPr>
      <w:r>
        <w:t>Исполнитель вправе ограничить доступ при подозрении на взлом, злоупотребление, массовый парсинг, передачу доступа третьим лицам.</w:t>
      </w:r>
    </w:p>
    <w:p>
      <w:pPr>
        <w:pStyle w:val="Heading1"/>
      </w:pPr>
      <w:r>
        <w:t>4. Правила использования контента</w:t>
      </w:r>
    </w:p>
    <w:p>
      <w:pPr>
        <w:pStyle w:val="ListBullet"/>
      </w:pPr>
      <w:r>
        <w:t>Материалы программы предназначены только для личного некоммерческого использования.</w:t>
      </w:r>
    </w:p>
    <w:p>
      <w:pPr>
        <w:pStyle w:val="ListBullet"/>
      </w:pPr>
      <w:r>
        <w:t>Запрещается массовое копирование, публикация, перепродажа, передача доступа, использование ответов Сервиса для обучения сторонних моделей или создания конкурирующего продукта.</w:t>
      </w:r>
    </w:p>
    <w:p>
      <w:pPr>
        <w:pStyle w:val="ListBullet"/>
      </w:pPr>
      <w:r>
        <w:t>Запрещается выдавать информацию Сервиса за врачебное заключение, консультацию или назначение.</w:t>
      </w:r>
    </w:p>
    <w:p>
      <w:pPr>
        <w:pStyle w:val="Heading1"/>
      </w:pPr>
      <w:r>
        <w:t>5. Раздел самопомощи</w:t>
      </w:r>
    </w:p>
    <w:p>
      <w:r>
        <w:t>Раздел самопомощи содержит общий ориентир по безопасному режиму, самонаблюдению, допустимой активности, ограничениям и ситуации, когда требуется обращение к врачу. Пользователь обязан воспринимать этот раздел как информационную подсказку, а не как руководство к лечению.</w:t>
      </w:r>
    </w:p>
    <w:p>
      <w:r>
        <w:t>Если Сервис указывает на необходимость обращения к специалисту, Пользователь обязуется приоритетно руководствоваться таким предупреждением.</w:t>
      </w:r>
    </w:p>
    <w:p>
      <w:pPr>
        <w:pStyle w:val="Heading1"/>
      </w:pPr>
      <w:r>
        <w:t>6. Блок тренировок</w:t>
      </w:r>
    </w:p>
    <w:p>
      <w:r>
        <w:t>Сервис вправе адаптировать или ограничивать блок физической активности с учетом анкеты, в том числе заменять выбранный Пользователем формат на более щадящий либо временно не формировать тренировки при выявлении повышенного риска. Такое решение является защитной мерой и не является медицинским допуском к занятиям.</w:t>
      </w:r>
    </w:p>
    <w:p>
      <w:pPr>
        <w:pStyle w:val="Heading1"/>
      </w:pPr>
      <w:r>
        <w:t>7. Ограничение гарантий</w:t>
      </w:r>
    </w:p>
    <w:p>
      <w:r>
        <w:t>Исполнитель не гарантирует снижение веса, улучшение анализов, изменение самочувствия, набор мышечной массы, улучшение сна, устранение жалоб или достижение иных целей в конкретный срок. Результат зависит от множества факторов, включая дисциплину Пользователя, исходное состояние и внешние обстоятельства.</w:t>
      </w:r>
    </w:p>
    <w:p>
      <w:pPr>
        <w:pStyle w:val="Heading1"/>
      </w:pPr>
      <w:r>
        <w:t>8. Блокировка и прекращение доступа</w:t>
      </w:r>
    </w:p>
    <w:p>
      <w:r>
        <w:t>Исполнитель вправе временно или постоянно ограничить доступ Пользователя в случае нарушения документов Сервиса, угрозы безопасности, попыток обхода ограничений, спорных или мошеннических платежей, а также при иных основаниях, направленных на защиту Сервиса и других пользователей.</w:t>
      </w:r>
    </w:p>
    <w:p>
      <w:pPr>
        <w:pStyle w:val="Heading1"/>
      </w:pPr>
      <w:r>
        <w:t>9. Заключительные положения</w:t>
      </w:r>
    </w:p>
    <w:p>
      <w:r>
        <w:t>Вопросы по работе Сервиса направляются на info@planhealth.ru. К отношениям сторон применяется право Российской Федерации.</w:t>
      </w:r>
    </w:p>
    <w:p>
      <w:pPr>
        <w:pStyle w:val="Heading1"/>
      </w:pPr>
      <w:r>
        <w:t>Реквизиты Исполнителя</w:t>
      </w:r>
    </w:p>
    <w:p>
      <w:r>
        <w:t>Исполнитель: Лебедев Владислав Олегович.</w:t>
      </w:r>
    </w:p>
    <w:p>
      <w:r>
        <w:t>Статус: самозанятый.</w:t>
      </w:r>
    </w:p>
    <w:p>
      <w:r>
        <w:t>ИНН: 224422845883.</w:t>
      </w:r>
    </w:p>
    <w:p>
      <w:r>
        <w:t>ОГРНИП/ОГРН: не применяется.</w:t>
      </w:r>
    </w:p>
    <w:p>
      <w:r>
        <w:t>Адрес для корреспонденции: не указан.</w:t>
      </w:r>
    </w:p>
    <w:p>
      <w:r>
        <w:t>E-mail: info@planhealth.ru.</w:t>
      </w:r>
    </w:p>
    <w:p>
      <w:r>
        <w:t>Телефон: не указан.</w:t>
      </w:r>
    </w:p>
    <w:p>
      <w:r>
        <w:t>Домен Сервиса: planhealth.ru.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DejaVu Serif" w:hAnsi="DejaVu Serif" w:eastAsia="DejaVu Serif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b/>
      <w:color w:val="17365D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