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</w:rPr>
        <w:t>Политика конфиденциальности</w:t>
      </w:r>
    </w:p>
    <w:p>
      <w:r>
        <w:t>Настоящая Политика конфиденциальности определяет порядок обработки и защиты персональных данных, которые Лебедев Владислав Олегович получает от пользователей Сервиса PlanHealth (План здоровья) на домене planhealth.ru.</w:t>
      </w:r>
    </w:p>
    <w:p>
      <w:pPr>
        <w:pStyle w:val="Heading1"/>
      </w:pPr>
      <w:r>
        <w:t>1. Какие данные могут обрабатываться</w:t>
      </w:r>
    </w:p>
    <w:p>
      <w:pPr>
        <w:pStyle w:val="ListBullet"/>
      </w:pPr>
      <w:r>
        <w:t>идентификационные и контактные данные: имя, адрес электронной почты, телефон, данные учетной записи;</w:t>
      </w:r>
    </w:p>
    <w:p>
      <w:pPr>
        <w:pStyle w:val="ListBullet"/>
      </w:pPr>
      <w:r>
        <w:t>платежные и расчетные сведения в объеме, необходимом для подтверждения оплаты и ведения учета;</w:t>
      </w:r>
    </w:p>
    <w:p>
      <w:pPr>
        <w:pStyle w:val="ListBullet"/>
      </w:pPr>
      <w:r>
        <w:t>данные анкеты: возраст, пол, город, цели, режим, пищевые предпочтения, сведения о физической активности;</w:t>
      </w:r>
    </w:p>
    <w:p>
      <w:pPr>
        <w:pStyle w:val="ListBullet"/>
      </w:pPr>
      <w:r>
        <w:t>сведения, которые могут относиться к состоянию здоровья, самочувствию, жалобам, ограничениям, противопоказаниям и иным специальным категориям персональных данных, если Пользователь добровольно вводит их в анкете и дает соответствующее согласие;</w:t>
      </w:r>
    </w:p>
    <w:p>
      <w:pPr>
        <w:pStyle w:val="ListBullet"/>
      </w:pPr>
      <w:r>
        <w:t>технические данные: IP-адрес, cookie, данные браузера, устройства, логи действий в интерфейсе.</w:t>
      </w:r>
    </w:p>
    <w:p>
      <w:pPr>
        <w:pStyle w:val="Heading1"/>
      </w:pPr>
      <w:r>
        <w:t>2. Цели обработки</w:t>
      </w:r>
    </w:p>
    <w:p>
      <w:pPr>
        <w:pStyle w:val="ListBullet"/>
      </w:pPr>
      <w:r>
        <w:t>регистрация и обслуживание учетной записи;</w:t>
      </w:r>
    </w:p>
    <w:p>
      <w:pPr>
        <w:pStyle w:val="ListBullet"/>
      </w:pPr>
      <w:r>
        <w:t>предоставление доступа к оплаченной функции и генерация материалов Сервиса;</w:t>
      </w:r>
    </w:p>
    <w:p>
      <w:pPr>
        <w:pStyle w:val="ListBullet"/>
      </w:pPr>
      <w:r>
        <w:t>обеспечение безопасности, предотвращение злоупотреблений, устранение ошибок и улучшение качества работы Сервиса;</w:t>
      </w:r>
    </w:p>
    <w:p>
      <w:pPr>
        <w:pStyle w:val="ListBullet"/>
      </w:pPr>
      <w:r>
        <w:t>обработка обращений, претензий, уведомлений и обратной связи;</w:t>
      </w:r>
    </w:p>
    <w:p>
      <w:pPr>
        <w:pStyle w:val="ListBullet"/>
      </w:pPr>
      <w:r>
        <w:t>исполнение требований законодательства Российской Федерации.</w:t>
      </w:r>
    </w:p>
    <w:p>
      <w:pPr>
        <w:pStyle w:val="Heading1"/>
      </w:pPr>
      <w:r>
        <w:t>3. Правовые основания</w:t>
      </w:r>
    </w:p>
    <w:p>
      <w:r>
        <w:t>Обработка осуществляется на основании согласия субъекта персональных данных, необходимости исполнения договора, законных обязанностей оператора и иных допустимых оснований, предусмотренных законодательством Российской Федерации.</w:t>
      </w:r>
    </w:p>
    <w:p>
      <w:pPr>
        <w:pStyle w:val="Heading1"/>
      </w:pPr>
      <w:r>
        <w:t>4. Передача и поручение обработки</w:t>
      </w:r>
    </w:p>
    <w:p>
      <w:r>
        <w:t>Исполнитель вправе привлекать подрядчиков и технических поставщиков для хостинга, отправки сообщений, платежной инфраструктуры, аналитики и иных целей, необходимых для работы Сервиса, при условии соблюдения ими требований конфиденциальности и безопасности.</w:t>
      </w:r>
    </w:p>
    <w:p>
      <w:r>
        <w:t>Персональные данные не продаются и не передаются третьим лицам для их самостоятельного использования, кроме случаев, прямо предусмотренных законом, согласиями Пользователя или необходимостью исполнения договора.</w:t>
      </w:r>
    </w:p>
    <w:p>
      <w:pPr>
        <w:pStyle w:val="Heading1"/>
      </w:pPr>
      <w:r>
        <w:t>5. Хранение и защита</w:t>
      </w:r>
    </w:p>
    <w:p>
      <w:r>
        <w:t>Исполнитель принимает разумные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>
      <w:r>
        <w:t>Срок хранения данных определяется целями обработки, сроком действия договора, необходимостью ведения учета, рассмотрения обращений и соблюдения обязательных требований закона.</w:t>
      </w:r>
    </w:p>
    <w:p>
      <w:pPr>
        <w:pStyle w:val="Heading1"/>
      </w:pPr>
      <w:r>
        <w:t>6. Права Пользователя</w:t>
      </w:r>
    </w:p>
    <w:p>
      <w:pPr>
        <w:pStyle w:val="ListBullet"/>
      </w:pPr>
      <w:r>
        <w:t>запрашивать сведения об обработке своих персональных данных;</w:t>
      </w:r>
    </w:p>
    <w:p>
      <w:pPr>
        <w:pStyle w:val="ListBullet"/>
      </w:pPr>
      <w:r>
        <w:t>требовать уточнения, блокирования или уничтожения данных при наличии законных оснований;</w:t>
      </w:r>
    </w:p>
    <w:p>
      <w:pPr>
        <w:pStyle w:val="ListBullet"/>
      </w:pPr>
      <w:r>
        <w:t>отзывать согласие на обработку персональных данных полностью или в части;</w:t>
      </w:r>
    </w:p>
    <w:p>
      <w:pPr>
        <w:pStyle w:val="ListBullet"/>
      </w:pPr>
      <w:r>
        <w:t>обращаться с жалобами в уполномоченные органы и защищать свои права иными способами, предусмотренными законом.</w:t>
      </w:r>
    </w:p>
    <w:p>
      <w:pPr>
        <w:pStyle w:val="Heading1"/>
      </w:pPr>
      <w:r>
        <w:t>7. Контакты</w:t>
      </w:r>
    </w:p>
    <w:p>
      <w:r>
        <w:t>Запросы по персональным данным направляются по адресу info@planhealth.ru.</w:t>
      </w:r>
    </w:p>
    <w:p>
      <w:pPr>
        <w:pStyle w:val="Heading1"/>
      </w:pPr>
      <w:r>
        <w:t>Реквизиты Исполнителя</w:t>
      </w:r>
    </w:p>
    <w:p>
      <w:r>
        <w:t>Исполнитель: Лебедев Владислав Олегович.</w:t>
      </w:r>
    </w:p>
    <w:p>
      <w:r>
        <w:t>Статус: самозанятый.</w:t>
      </w:r>
    </w:p>
    <w:p>
      <w:r>
        <w:t>ИНН: 224422845883.</w:t>
      </w:r>
    </w:p>
    <w:p>
      <w:r>
        <w:t>ОГРНИП/ОГРН: не применяется.</w:t>
      </w:r>
    </w:p>
    <w:p>
      <w:r>
        <w:t>Адрес для корреспонденции: не указан.</w:t>
      </w:r>
    </w:p>
    <w:p>
      <w:r>
        <w:t>E-mail: info@planhealth.ru.</w:t>
      </w:r>
    </w:p>
    <w:p>
      <w:r>
        <w:t>Телефон: не указан.</w:t>
      </w:r>
    </w:p>
    <w:p>
      <w:r>
        <w:t>Домен Сервиса: planhealth.ru.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DejaVu Serif" w:hAnsi="DejaVu Serif" w:eastAsia="DejaVu Serif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DejaVu Serif" w:hAnsi="DejaVu Serif" w:eastAsia="DejaVu Serif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DejaVu Serif" w:hAnsi="DejaVu Serif" w:eastAsia="DejaVu Serif"/>
      <w:b/>
      <w:color w:val="17365D" w:themeColor="text2" w:themeShade="BF"/>
      <w:spacing w:val="5"/>
      <w:kern w:val="28"/>
      <w:sz w:val="3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